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5F4" w:rsidRPr="00146AA0" w:rsidRDefault="00146AA0" w:rsidP="002125F4">
      <w:pPr>
        <w:rPr>
          <w:rFonts w:ascii="Amienne" w:hAnsi="Amienne"/>
          <w:b/>
          <w:sz w:val="72"/>
          <w:szCs w:val="72"/>
          <w:lang w:val="en-US"/>
        </w:rPr>
      </w:pPr>
      <w:r w:rsidRPr="00146AA0">
        <w:rPr>
          <w:rFonts w:ascii="Amienne" w:hAnsi="Amienne"/>
          <w:b/>
          <w:sz w:val="72"/>
          <w:szCs w:val="72"/>
          <w:lang w:val="en-US"/>
        </w:rPr>
        <w:t>Greek Orthodox Church</w:t>
      </w:r>
    </w:p>
    <w:p w:rsidR="00146AA0" w:rsidRPr="00146AA0" w:rsidRDefault="00146AA0" w:rsidP="00146AA0">
      <w:pPr>
        <w:pStyle w:val="ListParagraph"/>
        <w:rPr>
          <w:rFonts w:eastAsia="Times New Roman" w:cs="Times New Roman"/>
          <w:b/>
          <w:i/>
          <w:sz w:val="24"/>
          <w:szCs w:val="24"/>
          <w:lang w:eastAsia="en-AU"/>
        </w:rPr>
      </w:pPr>
    </w:p>
    <w:p w:rsidR="00146AA0" w:rsidRPr="00146AA0" w:rsidRDefault="00146AA0" w:rsidP="00146AA0">
      <w:pPr>
        <w:rPr>
          <w:rFonts w:eastAsia="Times New Roman" w:cs="Times New Roman"/>
          <w:i/>
          <w:sz w:val="32"/>
          <w:szCs w:val="32"/>
          <w:lang w:eastAsia="en-AU"/>
        </w:rPr>
      </w:pPr>
      <w:r w:rsidRPr="00146AA0">
        <w:rPr>
          <w:rFonts w:cs="Arial"/>
          <w:sz w:val="32"/>
          <w:szCs w:val="32"/>
        </w:rPr>
        <w:t>1. Details of split from the Church</w:t>
      </w:r>
    </w:p>
    <w:p w:rsidR="000B5038" w:rsidRDefault="000B5038" w:rsidP="00146AA0">
      <w:pPr>
        <w:rPr>
          <w:rFonts w:eastAsia="Times New Roman" w:cs="Times New Roman"/>
          <w:i/>
          <w:sz w:val="24"/>
          <w:szCs w:val="24"/>
          <w:lang w:eastAsia="en-AU"/>
        </w:rPr>
      </w:pPr>
      <w:r w:rsidRPr="00146AA0">
        <w:rPr>
          <w:rFonts w:eastAsia="Times New Roman" w:cs="Times New Roman"/>
          <w:i/>
          <w:sz w:val="24"/>
          <w:szCs w:val="24"/>
          <w:lang w:eastAsia="en-AU"/>
        </w:rPr>
        <w:t xml:space="preserve">The original church was called the Catholic Orthodox Church or Universal Truth. The Greek Orthodox Church and Roman Catholic Church split in 1054. It was mainly the Roman Catholics fault since they changed the original creed which they agreed upon in the first Nicene council and claimed papal infallible over the other patriarchs. </w:t>
      </w:r>
    </w:p>
    <w:p w:rsidR="00146AA0" w:rsidRDefault="00146AA0" w:rsidP="00146AA0">
      <w:pPr>
        <w:rPr>
          <w:rFonts w:eastAsia="Times New Roman" w:cs="Times New Roman"/>
          <w:i/>
          <w:sz w:val="24"/>
          <w:szCs w:val="24"/>
          <w:lang w:eastAsia="en-AU"/>
        </w:rPr>
      </w:pPr>
    </w:p>
    <w:p w:rsidR="00146AA0" w:rsidRPr="00146AA0" w:rsidRDefault="00146AA0" w:rsidP="00146AA0">
      <w:pPr>
        <w:rPr>
          <w:rFonts w:eastAsia="Times New Roman" w:cs="Times New Roman"/>
          <w:i/>
          <w:sz w:val="24"/>
          <w:szCs w:val="24"/>
          <w:lang w:eastAsia="en-AU"/>
        </w:rPr>
      </w:pPr>
    </w:p>
    <w:p w:rsidR="00146AA0" w:rsidRPr="00146AA0" w:rsidRDefault="00146AA0" w:rsidP="00146AA0">
      <w:pPr>
        <w:tabs>
          <w:tab w:val="left" w:pos="6511"/>
        </w:tabs>
        <w:rPr>
          <w:sz w:val="32"/>
          <w:szCs w:val="32"/>
          <w:lang w:val="en-US"/>
        </w:rPr>
      </w:pPr>
      <w:r w:rsidRPr="00146AA0">
        <w:rPr>
          <w:sz w:val="32"/>
          <w:szCs w:val="32"/>
          <w:lang w:val="en-US"/>
        </w:rPr>
        <w:t xml:space="preserve">2. Major Beliefs </w:t>
      </w:r>
    </w:p>
    <w:p w:rsidR="000B5038" w:rsidRPr="0064110F" w:rsidRDefault="00146AA0" w:rsidP="00146AA0">
      <w:pPr>
        <w:pStyle w:val="ListParagraph"/>
        <w:numPr>
          <w:ilvl w:val="0"/>
          <w:numId w:val="5"/>
        </w:numPr>
        <w:tabs>
          <w:tab w:val="left" w:pos="6511"/>
        </w:tabs>
        <w:rPr>
          <w:b/>
          <w:i/>
          <w:sz w:val="24"/>
          <w:szCs w:val="24"/>
          <w:lang w:val="en-US"/>
        </w:rPr>
      </w:pPr>
      <w:r w:rsidRPr="0064110F">
        <w:rPr>
          <w:b/>
          <w:i/>
          <w:sz w:val="24"/>
          <w:szCs w:val="24"/>
          <w:lang w:val="en-US"/>
        </w:rPr>
        <w:t>Baptism</w:t>
      </w:r>
      <w:r w:rsidR="0064110F">
        <w:rPr>
          <w:b/>
          <w:i/>
          <w:sz w:val="24"/>
          <w:szCs w:val="24"/>
          <w:lang w:val="en-US"/>
        </w:rPr>
        <w:t xml:space="preserve">- </w:t>
      </w:r>
      <w:r w:rsidR="0064110F" w:rsidRPr="0064110F">
        <w:rPr>
          <w:i/>
          <w:sz w:val="24"/>
          <w:szCs w:val="24"/>
        </w:rPr>
        <w:t xml:space="preserve">Orthodox Christians believe </w:t>
      </w:r>
      <w:hyperlink r:id="rId5" w:history="1">
        <w:r w:rsidR="0064110F" w:rsidRPr="0064110F">
          <w:rPr>
            <w:rStyle w:val="Hyperlink"/>
            <w:i/>
            <w:color w:val="auto"/>
            <w:sz w:val="24"/>
            <w:szCs w:val="24"/>
            <w:u w:val="none"/>
          </w:rPr>
          <w:t>baptism</w:t>
        </w:r>
      </w:hyperlink>
      <w:r w:rsidR="0064110F" w:rsidRPr="0064110F">
        <w:rPr>
          <w:i/>
          <w:sz w:val="24"/>
          <w:szCs w:val="24"/>
        </w:rPr>
        <w:t xml:space="preserve"> is the initiator of the salvation experience. The Orthodox Church practices baptism by full immersion</w:t>
      </w:r>
    </w:p>
    <w:p w:rsidR="00146AA0" w:rsidRPr="0064110F" w:rsidRDefault="0064110F" w:rsidP="00146AA0">
      <w:pPr>
        <w:pStyle w:val="ListParagraph"/>
        <w:numPr>
          <w:ilvl w:val="0"/>
          <w:numId w:val="5"/>
        </w:numPr>
        <w:tabs>
          <w:tab w:val="left" w:pos="6511"/>
        </w:tabs>
        <w:rPr>
          <w:b/>
          <w:i/>
          <w:sz w:val="24"/>
          <w:szCs w:val="24"/>
          <w:lang w:val="en-US"/>
        </w:rPr>
      </w:pPr>
      <w:r>
        <w:rPr>
          <w:b/>
          <w:i/>
          <w:sz w:val="24"/>
          <w:szCs w:val="24"/>
          <w:lang w:val="en-US"/>
        </w:rPr>
        <w:t xml:space="preserve">Eucharist- </w:t>
      </w:r>
      <w:r w:rsidRPr="0064110F">
        <w:rPr>
          <w:i/>
          <w:sz w:val="24"/>
          <w:szCs w:val="24"/>
        </w:rPr>
        <w:t xml:space="preserve">The </w:t>
      </w:r>
      <w:hyperlink r:id="rId6" w:history="1">
        <w:r w:rsidRPr="0064110F">
          <w:rPr>
            <w:rStyle w:val="Hyperlink"/>
            <w:i/>
            <w:color w:val="auto"/>
            <w:sz w:val="24"/>
            <w:szCs w:val="24"/>
            <w:u w:val="none"/>
          </w:rPr>
          <w:t>Eucharist</w:t>
        </w:r>
      </w:hyperlink>
      <w:r w:rsidRPr="0064110F">
        <w:rPr>
          <w:i/>
          <w:sz w:val="24"/>
          <w:szCs w:val="24"/>
        </w:rPr>
        <w:t xml:space="preserve"> is the centre of worship in the Orthodox Church. Eastern Orthodox Christians believe that during the Eucharist believers partake mystically of Christ's body and blood and through it receive his life and strength.</w:t>
      </w:r>
    </w:p>
    <w:p w:rsidR="00146AA0" w:rsidRPr="0064110F" w:rsidRDefault="00146AA0" w:rsidP="00146AA0">
      <w:pPr>
        <w:pStyle w:val="ListParagraph"/>
        <w:numPr>
          <w:ilvl w:val="0"/>
          <w:numId w:val="5"/>
        </w:numPr>
        <w:tabs>
          <w:tab w:val="left" w:pos="6511"/>
        </w:tabs>
        <w:rPr>
          <w:b/>
          <w:i/>
          <w:sz w:val="24"/>
          <w:szCs w:val="24"/>
          <w:lang w:val="en-US"/>
        </w:rPr>
      </w:pPr>
      <w:r w:rsidRPr="0064110F">
        <w:rPr>
          <w:b/>
          <w:i/>
          <w:sz w:val="24"/>
          <w:szCs w:val="24"/>
          <w:lang w:val="en-US"/>
        </w:rPr>
        <w:t>Jes</w:t>
      </w:r>
      <w:r w:rsidR="0064110F">
        <w:rPr>
          <w:b/>
          <w:i/>
          <w:sz w:val="24"/>
          <w:szCs w:val="24"/>
          <w:lang w:val="en-US"/>
        </w:rPr>
        <w:t xml:space="preserve">us Christ- </w:t>
      </w:r>
      <w:r w:rsidR="0064110F" w:rsidRPr="0064110F">
        <w:rPr>
          <w:i/>
          <w:sz w:val="24"/>
          <w:szCs w:val="24"/>
        </w:rPr>
        <w:t xml:space="preserve">Orthodox Christians believe that </w:t>
      </w:r>
      <w:hyperlink r:id="rId7" w:history="1">
        <w:r w:rsidR="0064110F" w:rsidRPr="0064110F">
          <w:rPr>
            <w:rStyle w:val="Hyperlink"/>
            <w:i/>
            <w:color w:val="auto"/>
            <w:sz w:val="24"/>
            <w:szCs w:val="24"/>
            <w:u w:val="none"/>
          </w:rPr>
          <w:t>Jesus Christ</w:t>
        </w:r>
      </w:hyperlink>
      <w:r w:rsidR="0064110F" w:rsidRPr="0064110F">
        <w:rPr>
          <w:i/>
          <w:sz w:val="24"/>
          <w:szCs w:val="24"/>
        </w:rPr>
        <w:t xml:space="preserve"> is the second person of the Trinity, God's Son, fully divine and fully human</w:t>
      </w:r>
    </w:p>
    <w:p w:rsidR="00146AA0" w:rsidRPr="0064110F" w:rsidRDefault="00146AA0" w:rsidP="00146AA0">
      <w:pPr>
        <w:pStyle w:val="ListParagraph"/>
        <w:numPr>
          <w:ilvl w:val="0"/>
          <w:numId w:val="5"/>
        </w:numPr>
        <w:tabs>
          <w:tab w:val="left" w:pos="6511"/>
        </w:tabs>
        <w:rPr>
          <w:b/>
          <w:i/>
          <w:sz w:val="24"/>
          <w:szCs w:val="24"/>
          <w:lang w:val="en-US"/>
        </w:rPr>
      </w:pPr>
      <w:r w:rsidRPr="0064110F">
        <w:rPr>
          <w:b/>
          <w:i/>
          <w:sz w:val="24"/>
          <w:szCs w:val="24"/>
          <w:lang w:val="en-US"/>
        </w:rPr>
        <w:t>Salvation</w:t>
      </w:r>
      <w:r w:rsidR="0064110F">
        <w:rPr>
          <w:b/>
          <w:i/>
          <w:sz w:val="24"/>
          <w:szCs w:val="24"/>
          <w:lang w:val="en-US"/>
        </w:rPr>
        <w:t xml:space="preserve">- </w:t>
      </w:r>
      <w:r w:rsidR="0064110F" w:rsidRPr="0064110F">
        <w:rPr>
          <w:i/>
          <w:sz w:val="24"/>
          <w:szCs w:val="24"/>
        </w:rPr>
        <w:t>Orthodox Christians believe salvation is a gradual, life-long process by which Christians become more and more like Christ.</w:t>
      </w:r>
    </w:p>
    <w:p w:rsidR="00146AA0" w:rsidRPr="0064110F" w:rsidRDefault="00146AA0" w:rsidP="00146AA0">
      <w:pPr>
        <w:pStyle w:val="ListParagraph"/>
        <w:numPr>
          <w:ilvl w:val="0"/>
          <w:numId w:val="5"/>
        </w:numPr>
        <w:tabs>
          <w:tab w:val="left" w:pos="6511"/>
        </w:tabs>
        <w:rPr>
          <w:b/>
          <w:i/>
          <w:sz w:val="24"/>
          <w:szCs w:val="24"/>
          <w:lang w:val="en-US"/>
        </w:rPr>
      </w:pPr>
      <w:r w:rsidRPr="0064110F">
        <w:rPr>
          <w:b/>
          <w:i/>
          <w:sz w:val="24"/>
          <w:szCs w:val="24"/>
          <w:lang w:val="en-US"/>
        </w:rPr>
        <w:t xml:space="preserve">The </w:t>
      </w:r>
      <w:r w:rsidR="0064110F">
        <w:rPr>
          <w:b/>
          <w:i/>
          <w:sz w:val="24"/>
          <w:szCs w:val="24"/>
          <w:lang w:val="en-US"/>
        </w:rPr>
        <w:t xml:space="preserve">trinity- </w:t>
      </w:r>
      <w:r w:rsidR="0064110F" w:rsidRPr="0064110F">
        <w:rPr>
          <w:i/>
          <w:sz w:val="24"/>
          <w:szCs w:val="24"/>
        </w:rPr>
        <w:t>Orthodox Christians believe there are three persons in the Godhead, each divine, distinct and equal</w:t>
      </w:r>
    </w:p>
    <w:p w:rsidR="00146AA0" w:rsidRPr="0064110F" w:rsidRDefault="00146AA0" w:rsidP="00146AA0">
      <w:pPr>
        <w:pStyle w:val="ListParagraph"/>
        <w:numPr>
          <w:ilvl w:val="0"/>
          <w:numId w:val="5"/>
        </w:numPr>
        <w:tabs>
          <w:tab w:val="left" w:pos="6511"/>
        </w:tabs>
        <w:rPr>
          <w:b/>
          <w:i/>
          <w:sz w:val="24"/>
          <w:szCs w:val="24"/>
          <w:lang w:val="en-US"/>
        </w:rPr>
      </w:pPr>
      <w:r w:rsidRPr="0064110F">
        <w:rPr>
          <w:b/>
          <w:i/>
          <w:sz w:val="24"/>
          <w:szCs w:val="24"/>
          <w:lang w:val="en-US"/>
        </w:rPr>
        <w:t>Holy Spirit</w:t>
      </w:r>
      <w:r w:rsidR="0064110F">
        <w:rPr>
          <w:b/>
          <w:i/>
          <w:sz w:val="24"/>
          <w:szCs w:val="24"/>
          <w:lang w:val="en-US"/>
        </w:rPr>
        <w:t xml:space="preserve">- </w:t>
      </w:r>
      <w:r w:rsidR="0064110F" w:rsidRPr="0064110F">
        <w:rPr>
          <w:i/>
          <w:sz w:val="24"/>
          <w:szCs w:val="24"/>
        </w:rPr>
        <w:t xml:space="preserve">Orthodox Christians believe that the </w:t>
      </w:r>
      <w:hyperlink r:id="rId8" w:history="1">
        <w:r w:rsidR="0064110F" w:rsidRPr="0064110F">
          <w:rPr>
            <w:rStyle w:val="Hyperlink"/>
            <w:i/>
            <w:color w:val="auto"/>
            <w:sz w:val="24"/>
            <w:szCs w:val="24"/>
            <w:u w:val="none"/>
          </w:rPr>
          <w:t>Holy Spirit</w:t>
        </w:r>
      </w:hyperlink>
      <w:r w:rsidR="0064110F" w:rsidRPr="0064110F">
        <w:rPr>
          <w:i/>
          <w:sz w:val="24"/>
          <w:szCs w:val="24"/>
        </w:rPr>
        <w:t xml:space="preserve"> is one of the persons of the </w:t>
      </w:r>
      <w:hyperlink r:id="rId9" w:history="1">
        <w:r w:rsidR="0064110F" w:rsidRPr="0064110F">
          <w:rPr>
            <w:rStyle w:val="Hyperlink"/>
            <w:i/>
            <w:color w:val="auto"/>
            <w:sz w:val="24"/>
            <w:szCs w:val="24"/>
            <w:u w:val="none"/>
          </w:rPr>
          <w:t>Trinity</w:t>
        </w:r>
      </w:hyperlink>
      <w:r w:rsidR="0064110F" w:rsidRPr="0064110F">
        <w:rPr>
          <w:i/>
          <w:sz w:val="24"/>
          <w:szCs w:val="24"/>
        </w:rPr>
        <w:t>, who proceeds from the Father and is one in essence with the Father.</w:t>
      </w:r>
      <w:r w:rsidRPr="0064110F">
        <w:rPr>
          <w:b/>
          <w:i/>
          <w:sz w:val="24"/>
          <w:szCs w:val="24"/>
          <w:lang w:val="en-US"/>
        </w:rPr>
        <w:t xml:space="preserve"> </w:t>
      </w:r>
    </w:p>
    <w:p w:rsidR="00146AA0" w:rsidRDefault="00146AA0" w:rsidP="00146AA0">
      <w:pPr>
        <w:tabs>
          <w:tab w:val="left" w:pos="6511"/>
        </w:tabs>
        <w:rPr>
          <w:sz w:val="24"/>
          <w:szCs w:val="24"/>
          <w:lang w:val="en-US"/>
        </w:rPr>
      </w:pPr>
    </w:p>
    <w:p w:rsidR="00146AA0" w:rsidRDefault="00146AA0" w:rsidP="00146AA0">
      <w:pPr>
        <w:tabs>
          <w:tab w:val="left" w:pos="6511"/>
        </w:tabs>
        <w:rPr>
          <w:rFonts w:cs="Arial"/>
          <w:sz w:val="32"/>
          <w:szCs w:val="32"/>
        </w:rPr>
      </w:pPr>
      <w:r w:rsidRPr="00146AA0">
        <w:rPr>
          <w:sz w:val="32"/>
          <w:szCs w:val="32"/>
          <w:lang w:val="en-US"/>
        </w:rPr>
        <w:t>3.</w:t>
      </w:r>
      <w:r w:rsidRPr="00146AA0">
        <w:rPr>
          <w:sz w:val="24"/>
          <w:szCs w:val="24"/>
          <w:lang w:val="en-US"/>
        </w:rPr>
        <w:t xml:space="preserve"> </w:t>
      </w:r>
      <w:r w:rsidRPr="00146AA0">
        <w:rPr>
          <w:rFonts w:cs="Arial"/>
          <w:sz w:val="32"/>
          <w:szCs w:val="32"/>
        </w:rPr>
        <w:t>Differences between these beliefs and the Roman Catholic Church</w:t>
      </w:r>
    </w:p>
    <w:p w:rsidR="0064110F" w:rsidRPr="0064110F" w:rsidRDefault="0064110F" w:rsidP="0064110F">
      <w:pPr>
        <w:pStyle w:val="ListParagraph"/>
        <w:numPr>
          <w:ilvl w:val="0"/>
          <w:numId w:val="8"/>
        </w:numPr>
        <w:tabs>
          <w:tab w:val="left" w:pos="6511"/>
        </w:tabs>
        <w:rPr>
          <w:rFonts w:cs="Arial"/>
          <w:i/>
          <w:sz w:val="24"/>
          <w:szCs w:val="24"/>
        </w:rPr>
      </w:pPr>
      <w:hyperlink r:id="rId10" w:history="1">
        <w:r w:rsidRPr="0064110F">
          <w:rPr>
            <w:rStyle w:val="Hyperlink"/>
            <w:b/>
            <w:bCs/>
            <w:i/>
            <w:color w:val="auto"/>
            <w:sz w:val="24"/>
            <w:szCs w:val="24"/>
            <w:u w:val="none"/>
          </w:rPr>
          <w:t>Baptism</w:t>
        </w:r>
      </w:hyperlink>
      <w:r w:rsidRPr="0064110F">
        <w:rPr>
          <w:i/>
          <w:sz w:val="24"/>
          <w:szCs w:val="24"/>
        </w:rPr>
        <w:t xml:space="preserve"> - Catholics believe that Baptism is a sacrament that regenerates and justifies, and is usually done in infancy</w:t>
      </w:r>
    </w:p>
    <w:p w:rsidR="0064110F" w:rsidRPr="0064110F" w:rsidRDefault="0064110F" w:rsidP="0064110F">
      <w:pPr>
        <w:pStyle w:val="ListParagraph"/>
        <w:numPr>
          <w:ilvl w:val="0"/>
          <w:numId w:val="8"/>
        </w:numPr>
        <w:tabs>
          <w:tab w:val="left" w:pos="6511"/>
        </w:tabs>
        <w:rPr>
          <w:rFonts w:cs="Arial"/>
          <w:i/>
          <w:sz w:val="24"/>
          <w:szCs w:val="24"/>
        </w:rPr>
      </w:pPr>
      <w:r w:rsidRPr="0064110F">
        <w:rPr>
          <w:b/>
          <w:bCs/>
          <w:i/>
          <w:sz w:val="24"/>
          <w:szCs w:val="24"/>
        </w:rPr>
        <w:t>The Bible</w:t>
      </w:r>
      <w:r w:rsidRPr="0064110F">
        <w:rPr>
          <w:i/>
          <w:sz w:val="24"/>
          <w:szCs w:val="24"/>
        </w:rPr>
        <w:t xml:space="preserve"> - Catholics believe that truth is found in the Bible, as interpreted by the church, but also found in church tradition.</w:t>
      </w:r>
    </w:p>
    <w:p w:rsidR="0064110F" w:rsidRPr="0064110F" w:rsidRDefault="0064110F" w:rsidP="00146AA0">
      <w:pPr>
        <w:pStyle w:val="ListParagraph"/>
        <w:numPr>
          <w:ilvl w:val="0"/>
          <w:numId w:val="8"/>
        </w:numPr>
        <w:tabs>
          <w:tab w:val="left" w:pos="6511"/>
        </w:tabs>
        <w:rPr>
          <w:rFonts w:cs="Arial"/>
          <w:i/>
          <w:sz w:val="24"/>
          <w:szCs w:val="24"/>
        </w:rPr>
      </w:pPr>
      <w:r w:rsidRPr="0064110F">
        <w:rPr>
          <w:b/>
          <w:bCs/>
          <w:i/>
          <w:sz w:val="24"/>
          <w:szCs w:val="24"/>
        </w:rPr>
        <w:t>Forgiveness of Sin</w:t>
      </w:r>
      <w:r w:rsidRPr="0064110F">
        <w:rPr>
          <w:i/>
          <w:sz w:val="24"/>
          <w:szCs w:val="24"/>
        </w:rPr>
        <w:t xml:space="preserve"> - Catholics believe forgiveness of sin is achieved through church ritual, with the assistance of a priest in confession</w:t>
      </w:r>
    </w:p>
    <w:p w:rsidR="00146AA0" w:rsidRPr="0064110F" w:rsidRDefault="00146AA0" w:rsidP="0064110F">
      <w:pPr>
        <w:pStyle w:val="ListParagraph"/>
        <w:tabs>
          <w:tab w:val="left" w:pos="6511"/>
        </w:tabs>
        <w:rPr>
          <w:rFonts w:cs="Arial"/>
          <w:i/>
          <w:sz w:val="24"/>
          <w:szCs w:val="24"/>
        </w:rPr>
      </w:pPr>
    </w:p>
    <w:sectPr w:rsidR="00146AA0" w:rsidRPr="0064110F" w:rsidSect="008C41D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mienne">
    <w:panose1 w:val="04000508060000020003"/>
    <w:charset w:val="00"/>
    <w:family w:val="decorative"/>
    <w:pitch w:val="variable"/>
    <w:sig w:usb0="80000027" w:usb1="40000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51641"/>
    <w:multiLevelType w:val="hybridMultilevel"/>
    <w:tmpl w:val="FC80591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BAF51C6"/>
    <w:multiLevelType w:val="hybridMultilevel"/>
    <w:tmpl w:val="144630DA"/>
    <w:lvl w:ilvl="0" w:tplc="08B2DEF6">
      <w:start w:val="1"/>
      <w:numFmt w:val="decimal"/>
      <w:lvlText w:val="%1."/>
      <w:lvlJc w:val="left"/>
      <w:pPr>
        <w:ind w:left="720" w:hanging="360"/>
      </w:pPr>
      <w:rPr>
        <w:rFonts w:ascii="Arial" w:eastAsiaTheme="minorHAnsi" w:hAnsi="Arial" w:cs="Arial" w:hint="default"/>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CD41C57"/>
    <w:multiLevelType w:val="hybridMultilevel"/>
    <w:tmpl w:val="D450BB0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6A42A59"/>
    <w:multiLevelType w:val="hybridMultilevel"/>
    <w:tmpl w:val="A1828D9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CCF231C"/>
    <w:multiLevelType w:val="hybridMultilevel"/>
    <w:tmpl w:val="3C0E50C8"/>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5BF87708"/>
    <w:multiLevelType w:val="hybridMultilevel"/>
    <w:tmpl w:val="C26AFC2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E984463"/>
    <w:multiLevelType w:val="hybridMultilevel"/>
    <w:tmpl w:val="9972323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724C1238"/>
    <w:multiLevelType w:val="hybridMultilevel"/>
    <w:tmpl w:val="401833A0"/>
    <w:lvl w:ilvl="0" w:tplc="0C090003">
      <w:start w:val="1"/>
      <w:numFmt w:val="bullet"/>
      <w:lvlText w:val="o"/>
      <w:lvlJc w:val="left"/>
      <w:pPr>
        <w:ind w:left="7231" w:hanging="360"/>
      </w:pPr>
      <w:rPr>
        <w:rFonts w:ascii="Courier New" w:hAnsi="Courier New" w:cs="Courier New" w:hint="default"/>
      </w:rPr>
    </w:lvl>
    <w:lvl w:ilvl="1" w:tplc="0C090003" w:tentative="1">
      <w:start w:val="1"/>
      <w:numFmt w:val="bullet"/>
      <w:lvlText w:val="o"/>
      <w:lvlJc w:val="left"/>
      <w:pPr>
        <w:ind w:left="7951" w:hanging="360"/>
      </w:pPr>
      <w:rPr>
        <w:rFonts w:ascii="Courier New" w:hAnsi="Courier New" w:cs="Courier New" w:hint="default"/>
      </w:rPr>
    </w:lvl>
    <w:lvl w:ilvl="2" w:tplc="0C090005" w:tentative="1">
      <w:start w:val="1"/>
      <w:numFmt w:val="bullet"/>
      <w:lvlText w:val=""/>
      <w:lvlJc w:val="left"/>
      <w:pPr>
        <w:ind w:left="8671" w:hanging="360"/>
      </w:pPr>
      <w:rPr>
        <w:rFonts w:ascii="Wingdings" w:hAnsi="Wingdings" w:hint="default"/>
      </w:rPr>
    </w:lvl>
    <w:lvl w:ilvl="3" w:tplc="0C090001" w:tentative="1">
      <w:start w:val="1"/>
      <w:numFmt w:val="bullet"/>
      <w:lvlText w:val=""/>
      <w:lvlJc w:val="left"/>
      <w:pPr>
        <w:ind w:left="9391" w:hanging="360"/>
      </w:pPr>
      <w:rPr>
        <w:rFonts w:ascii="Symbol" w:hAnsi="Symbol" w:hint="default"/>
      </w:rPr>
    </w:lvl>
    <w:lvl w:ilvl="4" w:tplc="0C090003" w:tentative="1">
      <w:start w:val="1"/>
      <w:numFmt w:val="bullet"/>
      <w:lvlText w:val="o"/>
      <w:lvlJc w:val="left"/>
      <w:pPr>
        <w:ind w:left="10111" w:hanging="360"/>
      </w:pPr>
      <w:rPr>
        <w:rFonts w:ascii="Courier New" w:hAnsi="Courier New" w:cs="Courier New" w:hint="default"/>
      </w:rPr>
    </w:lvl>
    <w:lvl w:ilvl="5" w:tplc="0C090005" w:tentative="1">
      <w:start w:val="1"/>
      <w:numFmt w:val="bullet"/>
      <w:lvlText w:val=""/>
      <w:lvlJc w:val="left"/>
      <w:pPr>
        <w:ind w:left="10831" w:hanging="360"/>
      </w:pPr>
      <w:rPr>
        <w:rFonts w:ascii="Wingdings" w:hAnsi="Wingdings" w:hint="default"/>
      </w:rPr>
    </w:lvl>
    <w:lvl w:ilvl="6" w:tplc="0C090001" w:tentative="1">
      <w:start w:val="1"/>
      <w:numFmt w:val="bullet"/>
      <w:lvlText w:val=""/>
      <w:lvlJc w:val="left"/>
      <w:pPr>
        <w:ind w:left="11551" w:hanging="360"/>
      </w:pPr>
      <w:rPr>
        <w:rFonts w:ascii="Symbol" w:hAnsi="Symbol" w:hint="default"/>
      </w:rPr>
    </w:lvl>
    <w:lvl w:ilvl="7" w:tplc="0C090003" w:tentative="1">
      <w:start w:val="1"/>
      <w:numFmt w:val="bullet"/>
      <w:lvlText w:val="o"/>
      <w:lvlJc w:val="left"/>
      <w:pPr>
        <w:ind w:left="12271" w:hanging="360"/>
      </w:pPr>
      <w:rPr>
        <w:rFonts w:ascii="Courier New" w:hAnsi="Courier New" w:cs="Courier New" w:hint="default"/>
      </w:rPr>
    </w:lvl>
    <w:lvl w:ilvl="8" w:tplc="0C090005" w:tentative="1">
      <w:start w:val="1"/>
      <w:numFmt w:val="bullet"/>
      <w:lvlText w:val=""/>
      <w:lvlJc w:val="left"/>
      <w:pPr>
        <w:ind w:left="12991" w:hanging="360"/>
      </w:pPr>
      <w:rPr>
        <w:rFonts w:ascii="Wingdings" w:hAnsi="Wingdings" w:hint="default"/>
      </w:rPr>
    </w:lvl>
  </w:abstractNum>
  <w:num w:numId="1">
    <w:abstractNumId w:val="5"/>
  </w:num>
  <w:num w:numId="2">
    <w:abstractNumId w:val="6"/>
  </w:num>
  <w:num w:numId="3">
    <w:abstractNumId w:val="1"/>
  </w:num>
  <w:num w:numId="4">
    <w:abstractNumId w:val="7"/>
  </w:num>
  <w:num w:numId="5">
    <w:abstractNumId w:val="2"/>
  </w:num>
  <w:num w:numId="6">
    <w:abstractNumId w:val="3"/>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2125F4"/>
    <w:rsid w:val="00014F77"/>
    <w:rsid w:val="000B5038"/>
    <w:rsid w:val="00146AA0"/>
    <w:rsid w:val="001A5316"/>
    <w:rsid w:val="001D1A21"/>
    <w:rsid w:val="002125F4"/>
    <w:rsid w:val="00323ABD"/>
    <w:rsid w:val="00381ECE"/>
    <w:rsid w:val="004206E0"/>
    <w:rsid w:val="004B1451"/>
    <w:rsid w:val="00594AB9"/>
    <w:rsid w:val="0064110F"/>
    <w:rsid w:val="008C41DB"/>
    <w:rsid w:val="00931E2D"/>
    <w:rsid w:val="00950EC0"/>
    <w:rsid w:val="00A606F1"/>
    <w:rsid w:val="00CA50F7"/>
    <w:rsid w:val="00D044E0"/>
    <w:rsid w:val="00E10D0B"/>
    <w:rsid w:val="00F40A40"/>
    <w:rsid w:val="00F65BE0"/>
    <w:rsid w:val="00FA2FD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1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125F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125F4"/>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0B5038"/>
    <w:pPr>
      <w:spacing w:before="100" w:beforeAutospacing="1" w:after="100" w:afterAutospacing="1"/>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146AA0"/>
    <w:pPr>
      <w:ind w:left="720"/>
      <w:contextualSpacing/>
    </w:pPr>
  </w:style>
  <w:style w:type="character" w:styleId="Hyperlink">
    <w:name w:val="Hyperlink"/>
    <w:basedOn w:val="DefaultParagraphFont"/>
    <w:uiPriority w:val="99"/>
    <w:semiHidden/>
    <w:unhideWhenUsed/>
    <w:rsid w:val="0064110F"/>
    <w:rPr>
      <w:color w:val="3366CC"/>
      <w:u w:val="single"/>
    </w:rPr>
  </w:style>
</w:styles>
</file>

<file path=word/webSettings.xml><?xml version="1.0" encoding="utf-8"?>
<w:webSettings xmlns:r="http://schemas.openxmlformats.org/officeDocument/2006/relationships" xmlns:w="http://schemas.openxmlformats.org/wordprocessingml/2006/main">
  <w:divs>
    <w:div w:id="416710220">
      <w:bodyDiv w:val="1"/>
      <w:marLeft w:val="0"/>
      <w:marRight w:val="0"/>
      <w:marTop w:val="0"/>
      <w:marBottom w:val="0"/>
      <w:divBdr>
        <w:top w:val="none" w:sz="0" w:space="0" w:color="auto"/>
        <w:left w:val="none" w:sz="0" w:space="0" w:color="auto"/>
        <w:bottom w:val="none" w:sz="0" w:space="0" w:color="auto"/>
        <w:right w:val="none" w:sz="0" w:space="0" w:color="auto"/>
      </w:divBdr>
      <w:divsChild>
        <w:div w:id="387144354">
          <w:marLeft w:val="0"/>
          <w:marRight w:val="0"/>
          <w:marTop w:val="0"/>
          <w:marBottom w:val="0"/>
          <w:divBdr>
            <w:top w:val="none" w:sz="0" w:space="0" w:color="auto"/>
            <w:left w:val="none" w:sz="0" w:space="0" w:color="auto"/>
            <w:bottom w:val="none" w:sz="0" w:space="0" w:color="auto"/>
            <w:right w:val="none" w:sz="0" w:space="0" w:color="auto"/>
          </w:divBdr>
          <w:divsChild>
            <w:div w:id="1390113267">
              <w:marLeft w:val="0"/>
              <w:marRight w:val="0"/>
              <w:marTop w:val="0"/>
              <w:marBottom w:val="0"/>
              <w:divBdr>
                <w:top w:val="none" w:sz="0" w:space="0" w:color="auto"/>
                <w:left w:val="none" w:sz="0" w:space="0" w:color="auto"/>
                <w:bottom w:val="none" w:sz="0" w:space="0" w:color="auto"/>
                <w:right w:val="none" w:sz="0" w:space="0" w:color="auto"/>
              </w:divBdr>
              <w:divsChild>
                <w:div w:id="439372837">
                  <w:marLeft w:val="0"/>
                  <w:marRight w:val="0"/>
                  <w:marTop w:val="0"/>
                  <w:marBottom w:val="0"/>
                  <w:divBdr>
                    <w:top w:val="none" w:sz="0" w:space="0" w:color="auto"/>
                    <w:left w:val="none" w:sz="0" w:space="0" w:color="auto"/>
                    <w:bottom w:val="none" w:sz="0" w:space="0" w:color="auto"/>
                    <w:right w:val="none" w:sz="0" w:space="0" w:color="auto"/>
                  </w:divBdr>
                  <w:divsChild>
                    <w:div w:id="1464226462">
                      <w:marLeft w:val="0"/>
                      <w:marRight w:val="0"/>
                      <w:marTop w:val="0"/>
                      <w:marBottom w:val="0"/>
                      <w:divBdr>
                        <w:top w:val="none" w:sz="0" w:space="0" w:color="auto"/>
                        <w:left w:val="none" w:sz="0" w:space="0" w:color="auto"/>
                        <w:bottom w:val="none" w:sz="0" w:space="0" w:color="auto"/>
                        <w:right w:val="none" w:sz="0" w:space="0" w:color="auto"/>
                      </w:divBdr>
                      <w:divsChild>
                        <w:div w:id="470945378">
                          <w:marLeft w:val="0"/>
                          <w:marRight w:val="0"/>
                          <w:marTop w:val="0"/>
                          <w:marBottom w:val="0"/>
                          <w:divBdr>
                            <w:top w:val="none" w:sz="0" w:space="0" w:color="auto"/>
                            <w:left w:val="none" w:sz="0" w:space="0" w:color="auto"/>
                            <w:bottom w:val="none" w:sz="0" w:space="0" w:color="auto"/>
                            <w:right w:val="none" w:sz="0" w:space="0" w:color="auto"/>
                          </w:divBdr>
                          <w:divsChild>
                            <w:div w:id="1435901564">
                              <w:marLeft w:val="0"/>
                              <w:marRight w:val="0"/>
                              <w:marTop w:val="0"/>
                              <w:marBottom w:val="0"/>
                              <w:divBdr>
                                <w:top w:val="none" w:sz="0" w:space="0" w:color="auto"/>
                                <w:left w:val="none" w:sz="0" w:space="0" w:color="auto"/>
                                <w:bottom w:val="none" w:sz="0" w:space="0" w:color="auto"/>
                                <w:right w:val="none" w:sz="0" w:space="0" w:color="auto"/>
                              </w:divBdr>
                              <w:divsChild>
                                <w:div w:id="829180131">
                                  <w:marLeft w:val="0"/>
                                  <w:marRight w:val="0"/>
                                  <w:marTop w:val="0"/>
                                  <w:marBottom w:val="0"/>
                                  <w:divBdr>
                                    <w:top w:val="none" w:sz="0" w:space="0" w:color="auto"/>
                                    <w:left w:val="none" w:sz="0" w:space="0" w:color="auto"/>
                                    <w:bottom w:val="none" w:sz="0" w:space="0" w:color="auto"/>
                                    <w:right w:val="none" w:sz="0" w:space="0" w:color="auto"/>
                                  </w:divBdr>
                                  <w:divsChild>
                                    <w:div w:id="1686637039">
                                      <w:marLeft w:val="0"/>
                                      <w:marRight w:val="0"/>
                                      <w:marTop w:val="0"/>
                                      <w:marBottom w:val="0"/>
                                      <w:divBdr>
                                        <w:top w:val="none" w:sz="0" w:space="0" w:color="auto"/>
                                        <w:left w:val="none" w:sz="0" w:space="0" w:color="auto"/>
                                        <w:bottom w:val="none" w:sz="0" w:space="0" w:color="auto"/>
                                        <w:right w:val="none" w:sz="0" w:space="0" w:color="auto"/>
                                      </w:divBdr>
                                      <w:divsChild>
                                        <w:div w:id="52351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hristianity.about.com/od/topicalbiblestudies/a/whoisholyspirit.htm" TargetMode="External"/><Relationship Id="rId3" Type="http://schemas.openxmlformats.org/officeDocument/2006/relationships/settings" Target="settings.xml"/><Relationship Id="rId7" Type="http://schemas.openxmlformats.org/officeDocument/2006/relationships/hyperlink" Target="http://christianity.about.com/od/newtestamentpeople/p/jesuschrist.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hristianity.about.com/od/faqhelpdesk/f/whatiscommunion.htm" TargetMode="External"/><Relationship Id="rId11" Type="http://schemas.openxmlformats.org/officeDocument/2006/relationships/fontTable" Target="fontTable.xml"/><Relationship Id="rId5" Type="http://schemas.openxmlformats.org/officeDocument/2006/relationships/hyperlink" Target="http://christianity.about.com/od/faqhelpdesk/f/whatisbaptism.htm" TargetMode="External"/><Relationship Id="rId10" Type="http://schemas.openxmlformats.org/officeDocument/2006/relationships/hyperlink" Target="http://christianity.about.com/od/faqhelpdesk/f/whatisbaptism.htm" TargetMode="External"/><Relationship Id="rId4" Type="http://schemas.openxmlformats.org/officeDocument/2006/relationships/webSettings" Target="webSettings.xml"/><Relationship Id="rId9" Type="http://schemas.openxmlformats.org/officeDocument/2006/relationships/hyperlink" Target="http://christianity.about.com/od/glossary/g/trinitydoctrin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344</Words>
  <Characters>1966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ssylvester</dc:creator>
  <cp:lastModifiedBy>ssylvester</cp:lastModifiedBy>
  <cp:revision>2</cp:revision>
  <dcterms:created xsi:type="dcterms:W3CDTF">2010-03-19T03:27:00Z</dcterms:created>
  <dcterms:modified xsi:type="dcterms:W3CDTF">2010-03-24T23:06:00Z</dcterms:modified>
</cp:coreProperties>
</file>